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F03476" w14:textId="77777777"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bookmarkStart w:id="0" w:name="_GoBack"/>
      <w:bookmarkEnd w:id="0"/>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80206A">
        <w:rPr>
          <w:rFonts w:ascii="Verdana" w:eastAsia="宋体" w:hAnsi="Verdana" w:cs="宋体" w:hint="eastAsia"/>
          <w:b/>
          <w:bCs/>
          <w:kern w:val="36"/>
          <w:sz w:val="39"/>
          <w:szCs w:val="39"/>
        </w:rPr>
        <w:t>恒泰证券股份有限公司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14:paraId="5D19631D"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80206A">
        <w:rPr>
          <w:rFonts w:ascii="宋体" w:eastAsia="宋体" w:hAnsi="宋体" w:cs="Calibri" w:hint="eastAsia"/>
          <w:bCs/>
          <w:color w:val="000000"/>
          <w:kern w:val="0"/>
          <w:szCs w:val="21"/>
        </w:rPr>
        <w:t>恒泰证券股份有限公司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80206A">
        <w:rPr>
          <w:rFonts w:ascii="宋体" w:eastAsia="宋体" w:hAnsi="宋体" w:cs="Calibri" w:hint="eastAsia"/>
          <w:bCs/>
          <w:color w:val="000000"/>
          <w:kern w:val="0"/>
          <w:szCs w:val="21"/>
        </w:rPr>
        <w:t>恒泰证券</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80206A" w:rsidRPr="00186642">
        <w:rPr>
          <w:rFonts w:ascii="宋体" w:eastAsia="宋体" w:hAnsi="宋体" w:cs="Calibri"/>
          <w:color w:val="000000"/>
          <w:kern w:val="0"/>
          <w:szCs w:val="21"/>
        </w:rPr>
        <w:t>20</w:t>
      </w:r>
      <w:r w:rsidR="0080206A">
        <w:rPr>
          <w:rFonts w:ascii="宋体" w:eastAsia="宋体" w:hAnsi="宋体" w:cs="Calibri" w:hint="eastAsia"/>
          <w:color w:val="000000"/>
          <w:kern w:val="0"/>
          <w:szCs w:val="21"/>
        </w:rPr>
        <w:t>20年9</w:t>
      </w:r>
      <w:r w:rsidR="007E6C57">
        <w:rPr>
          <w:rFonts w:ascii="宋体" w:eastAsia="宋体" w:hAnsi="宋体" w:cs="Calibri" w:hint="eastAsia"/>
          <w:color w:val="000000"/>
          <w:kern w:val="0"/>
          <w:szCs w:val="21"/>
        </w:rPr>
        <w:t>月</w:t>
      </w:r>
      <w:r w:rsidR="0080206A">
        <w:rPr>
          <w:rFonts w:ascii="宋体" w:eastAsia="宋体" w:hAnsi="宋体" w:cs="Calibri" w:hint="eastAsia"/>
          <w:color w:val="000000"/>
          <w:kern w:val="0"/>
          <w:szCs w:val="21"/>
        </w:rPr>
        <w:t>10</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80206A">
        <w:rPr>
          <w:rFonts w:ascii="宋体" w:eastAsia="宋体" w:hAnsi="宋体" w:cs="Calibri" w:hint="eastAsia"/>
          <w:bCs/>
          <w:color w:val="000000"/>
          <w:kern w:val="0"/>
          <w:szCs w:val="21"/>
        </w:rPr>
        <w:t>恒泰证券股份有限公司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sidR="0080206A">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的规定为准。现将相关事项公告如下：</w:t>
      </w:r>
    </w:p>
    <w:p w14:paraId="31FC3DFB"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34E295FC"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14:paraId="73A0A92E"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14:paraId="7587323C"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80206A">
        <w:rPr>
          <w:rFonts w:ascii="宋体" w:eastAsia="宋体" w:hAnsi="宋体" w:cs="Calibri" w:hint="eastAsia"/>
          <w:color w:val="000000"/>
          <w:kern w:val="0"/>
          <w:szCs w:val="21"/>
        </w:rPr>
        <w:t>2</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14:paraId="5E9F109F"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80206A">
        <w:rPr>
          <w:rFonts w:ascii="宋体" w:eastAsia="宋体" w:hAnsi="宋体" w:cs="Calibri" w:hint="eastAsia"/>
          <w:color w:val="000000"/>
          <w:kern w:val="0"/>
          <w:szCs w:val="21"/>
        </w:rPr>
        <w:t>3</w:t>
      </w:r>
      <w:r>
        <w:rPr>
          <w:rFonts w:ascii="宋体" w:eastAsia="宋体" w:hAnsi="宋体" w:cs="Calibri" w:hint="eastAsia"/>
          <w:color w:val="000000"/>
          <w:kern w:val="0"/>
          <w:szCs w:val="21"/>
        </w:rPr>
        <w:t>）富荣富祥纯债债券型证券投资基金（基金代码：003999）；</w:t>
      </w:r>
    </w:p>
    <w:p w14:paraId="174D8219" w14:textId="77777777"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80206A">
        <w:rPr>
          <w:rFonts w:ascii="宋体" w:eastAsia="宋体" w:hAnsi="宋体" w:cs="Calibri" w:hint="eastAsia"/>
          <w:color w:val="000000"/>
          <w:kern w:val="0"/>
          <w:szCs w:val="21"/>
        </w:rPr>
        <w:t>4</w:t>
      </w:r>
      <w:r>
        <w:rPr>
          <w:rFonts w:ascii="宋体" w:eastAsia="宋体" w:hAnsi="宋体" w:cs="Calibri" w:hint="eastAsia"/>
          <w:color w:val="000000"/>
          <w:kern w:val="0"/>
          <w:szCs w:val="21"/>
        </w:rPr>
        <w:t>）富荣货币市场基金（基金代码：A类003467、B类003468）；</w:t>
      </w:r>
    </w:p>
    <w:p w14:paraId="1384C6DC" w14:textId="77777777"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14:paraId="67CDAE3A" w14:textId="77777777"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14:paraId="58A1CBC6"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14:paraId="52134990"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14:paraId="48FA02F6"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14:paraId="3A50758D" w14:textId="77777777"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r w:rsidR="0080206A">
        <w:rPr>
          <w:rFonts w:ascii="宋体" w:eastAsia="宋体" w:hAnsi="宋体" w:cs="Calibri" w:hint="eastAsia"/>
          <w:bCs/>
          <w:color w:val="000000"/>
          <w:kern w:val="0"/>
          <w:szCs w:val="21"/>
        </w:rPr>
        <w:t>恒泰证券股份有限公司</w:t>
      </w:r>
    </w:p>
    <w:p w14:paraId="2C35202F" w14:textId="77777777" w:rsidR="008F26A4" w:rsidRPr="008F26A4" w:rsidRDefault="008F26A4" w:rsidP="008F26A4">
      <w:pPr>
        <w:widowControl/>
        <w:spacing w:line="360" w:lineRule="auto"/>
        <w:ind w:leftChars="200" w:left="420"/>
        <w:jc w:val="left"/>
        <w:rPr>
          <w:rFonts w:ascii="宋体" w:eastAsia="宋体" w:hAnsi="宋体" w:cs="Calibri"/>
          <w:color w:val="000000"/>
          <w:kern w:val="0"/>
          <w:szCs w:val="21"/>
        </w:rPr>
      </w:pPr>
      <w:r w:rsidRPr="008F26A4">
        <w:rPr>
          <w:rFonts w:ascii="宋体" w:eastAsia="宋体" w:hAnsi="宋体" w:cs="Calibri" w:hint="eastAsia"/>
          <w:color w:val="000000"/>
          <w:kern w:val="0"/>
          <w:szCs w:val="21"/>
        </w:rPr>
        <w:t>客户服务电话：956088</w:t>
      </w:r>
    </w:p>
    <w:p w14:paraId="0D2071E3" w14:textId="77777777" w:rsidR="008F26A4" w:rsidRPr="00FF2297" w:rsidRDefault="008F26A4" w:rsidP="008F26A4">
      <w:pPr>
        <w:widowControl/>
        <w:shd w:val="clear" w:color="auto" w:fill="FFFFFF"/>
        <w:spacing w:line="360" w:lineRule="auto"/>
        <w:ind w:firstLine="420"/>
        <w:jc w:val="left"/>
        <w:rPr>
          <w:rFonts w:ascii="宋体" w:eastAsia="宋体" w:hAnsi="宋体" w:cs="Calibri"/>
          <w:color w:val="000000"/>
          <w:kern w:val="0"/>
          <w:szCs w:val="21"/>
        </w:rPr>
      </w:pPr>
      <w:r w:rsidRPr="008F26A4">
        <w:rPr>
          <w:rFonts w:ascii="宋体" w:eastAsia="宋体" w:hAnsi="宋体" w:cs="Calibri" w:hint="eastAsia"/>
          <w:color w:val="000000"/>
          <w:kern w:val="0"/>
          <w:szCs w:val="21"/>
        </w:rPr>
        <w:t>网址：www.cnht.com.cn</w:t>
      </w:r>
    </w:p>
    <w:p w14:paraId="5C2A0565" w14:textId="77777777" w:rsidR="00C4239D" w:rsidRDefault="00C4239D">
      <w:pPr>
        <w:widowControl/>
        <w:shd w:val="clear" w:color="auto" w:fill="FFFFFF"/>
        <w:spacing w:line="360" w:lineRule="auto"/>
        <w:jc w:val="left"/>
        <w:rPr>
          <w:rFonts w:ascii="宋体" w:eastAsia="宋体" w:hAnsi="宋体" w:cs="Calibri"/>
          <w:color w:val="000000"/>
          <w:kern w:val="0"/>
          <w:szCs w:val="21"/>
        </w:rPr>
      </w:pPr>
    </w:p>
    <w:p w14:paraId="531DD985"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3B2E9763"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w:t>
      </w:r>
      <w:r>
        <w:rPr>
          <w:rFonts w:ascii="宋体" w:eastAsia="宋体" w:hAnsi="宋体" w:cs="Calibri" w:hint="eastAsia"/>
          <w:color w:val="000000"/>
          <w:kern w:val="0"/>
          <w:szCs w:val="21"/>
        </w:rPr>
        <w:lastRenderedPageBreak/>
        <w:t>不能规避基金投资所固有的风险，不能保证投资人获得收益，也不是替代储蓄的等效理财方式。</w:t>
      </w:r>
    </w:p>
    <w:p w14:paraId="0572832A"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14:paraId="151E9FB4"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14:paraId="52E16DC4"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2D3CECF1"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155AB33E" w14:textId="77777777"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539B1542" w14:textId="77777777"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年</w:t>
      </w:r>
      <w:r w:rsidR="0080206A">
        <w:rPr>
          <w:rFonts w:ascii="宋体" w:eastAsia="宋体" w:hAnsi="宋体" w:cs="Calibri" w:hint="eastAsia"/>
          <w:color w:val="000000"/>
          <w:kern w:val="0"/>
          <w:szCs w:val="21"/>
        </w:rPr>
        <w:t>九月十</w:t>
      </w:r>
      <w:r w:rsidR="0080206A"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83319C" w14:textId="77777777" w:rsidR="00E96C08" w:rsidRDefault="00E96C08" w:rsidP="00CB23F9">
      <w:r>
        <w:separator/>
      </w:r>
    </w:p>
  </w:endnote>
  <w:endnote w:type="continuationSeparator" w:id="0">
    <w:p w14:paraId="44DA80D9" w14:textId="77777777" w:rsidR="00E96C08" w:rsidRDefault="00E96C08"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53B943" w14:textId="77777777" w:rsidR="00E96C08" w:rsidRDefault="00E96C08" w:rsidP="00CB23F9">
      <w:r>
        <w:separator/>
      </w:r>
    </w:p>
  </w:footnote>
  <w:footnote w:type="continuationSeparator" w:id="0">
    <w:p w14:paraId="4400C636" w14:textId="77777777" w:rsidR="00E96C08" w:rsidRDefault="00E96C08"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C0B82"/>
    <w:rsid w:val="002D7C8B"/>
    <w:rsid w:val="002E39DF"/>
    <w:rsid w:val="002E61A1"/>
    <w:rsid w:val="002E7AE9"/>
    <w:rsid w:val="00307FB6"/>
    <w:rsid w:val="003157F5"/>
    <w:rsid w:val="003158A0"/>
    <w:rsid w:val="0032369D"/>
    <w:rsid w:val="003245A6"/>
    <w:rsid w:val="00335551"/>
    <w:rsid w:val="0036090A"/>
    <w:rsid w:val="003648F6"/>
    <w:rsid w:val="00382A5D"/>
    <w:rsid w:val="0039784A"/>
    <w:rsid w:val="003A65B9"/>
    <w:rsid w:val="003C4AD5"/>
    <w:rsid w:val="00407342"/>
    <w:rsid w:val="0041332B"/>
    <w:rsid w:val="004228D4"/>
    <w:rsid w:val="00431B29"/>
    <w:rsid w:val="00432895"/>
    <w:rsid w:val="00444DE4"/>
    <w:rsid w:val="00493B0F"/>
    <w:rsid w:val="00497AE9"/>
    <w:rsid w:val="004A0701"/>
    <w:rsid w:val="004A78C5"/>
    <w:rsid w:val="004B521F"/>
    <w:rsid w:val="004C1531"/>
    <w:rsid w:val="004E6304"/>
    <w:rsid w:val="00506369"/>
    <w:rsid w:val="00510AEC"/>
    <w:rsid w:val="00517EC1"/>
    <w:rsid w:val="00524EFE"/>
    <w:rsid w:val="00531823"/>
    <w:rsid w:val="00531F61"/>
    <w:rsid w:val="00540B51"/>
    <w:rsid w:val="00540EA3"/>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50AA8"/>
    <w:rsid w:val="00752953"/>
    <w:rsid w:val="00762507"/>
    <w:rsid w:val="00782179"/>
    <w:rsid w:val="007872D0"/>
    <w:rsid w:val="00796FD5"/>
    <w:rsid w:val="007A2D93"/>
    <w:rsid w:val="007A59B3"/>
    <w:rsid w:val="007C6EB5"/>
    <w:rsid w:val="007E429E"/>
    <w:rsid w:val="007E6C57"/>
    <w:rsid w:val="007F0B92"/>
    <w:rsid w:val="007F1B88"/>
    <w:rsid w:val="0080206A"/>
    <w:rsid w:val="00815249"/>
    <w:rsid w:val="00817554"/>
    <w:rsid w:val="00835926"/>
    <w:rsid w:val="00846E74"/>
    <w:rsid w:val="00847904"/>
    <w:rsid w:val="00850F93"/>
    <w:rsid w:val="00862A8E"/>
    <w:rsid w:val="00881E6A"/>
    <w:rsid w:val="0088220E"/>
    <w:rsid w:val="0088331C"/>
    <w:rsid w:val="00885459"/>
    <w:rsid w:val="00887103"/>
    <w:rsid w:val="00891162"/>
    <w:rsid w:val="008B7D62"/>
    <w:rsid w:val="008C38A2"/>
    <w:rsid w:val="008F26A4"/>
    <w:rsid w:val="008F297F"/>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D2690"/>
    <w:rsid w:val="00BF0517"/>
    <w:rsid w:val="00BF7F4A"/>
    <w:rsid w:val="00C1570B"/>
    <w:rsid w:val="00C33E53"/>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02E9C"/>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96C08"/>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0B4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D2B1B8-66B3-4176-8FCC-023F63FAD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Words>
  <Characters>748</Characters>
  <Application>Microsoft Office Word</Application>
  <DocSecurity>0</DocSecurity>
  <Lines>6</Lines>
  <Paragraphs>1</Paragraphs>
  <ScaleCrop>false</ScaleCrop>
  <Company>Microsoft</Company>
  <LinksUpToDate>false</LinksUpToDate>
  <CharactersWithSpaces>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Administrator</cp:lastModifiedBy>
  <cp:revision>2</cp:revision>
  <dcterms:created xsi:type="dcterms:W3CDTF">2020-09-09T01:15:00Z</dcterms:created>
  <dcterms:modified xsi:type="dcterms:W3CDTF">2020-09-09T01:15:00Z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